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EC" w:rsidRDefault="00E46343" w:rsidP="002C541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Справка о состоянии запасов продовольственных товаров первой необходимости</w:t>
      </w:r>
    </w:p>
    <w:p w:rsidR="00BD48EC" w:rsidRDefault="00BD48EC" w:rsidP="002C541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48EC" w:rsidRDefault="00E46343" w:rsidP="00F23FA8">
      <w:pPr>
        <w:spacing w:after="0" w:line="276" w:lineRule="auto"/>
        <w:ind w:firstLineChars="250" w:firstLine="7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состоянию на 18.03.2020 г. на территории городского округа «город Дербент» осуществляют свою деятельность 2 универсальных потребительских рынка и 15 крупных оптов</w:t>
      </w:r>
      <w:r w:rsidR="002C5410">
        <w:rPr>
          <w:rFonts w:ascii="Times New Roman" w:hAnsi="Times New Roman" w:cs="Times New Roman"/>
          <w:sz w:val="28"/>
          <w:szCs w:val="28"/>
          <w:lang w:val="ru-RU"/>
        </w:rPr>
        <w:t>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розничных торговых баз, реализующих продовольственные товары первой необходимости. </w:t>
      </w:r>
    </w:p>
    <w:p w:rsidR="00BD48EC" w:rsidRDefault="00E46343" w:rsidP="00F23FA8">
      <w:pPr>
        <w:spacing w:after="0" w:line="276" w:lineRule="auto"/>
        <w:ind w:firstLineChars="250" w:firstLine="7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мониторинга наличия запасов продовольственной продукции была проведена беседа со всеми руководителями вышеуказанных торговых предприятий, специалистами администрации осуществлён выезд на рынки и предприятия торговли.   По данным дирекции рынков и оптовых баз в настоящее время не наблюдается ажиотажа со стороны жителей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Дербента на предмет активного приобретения пищевой продукции и товаров первой необходимости, все торговые объекты работают в штатном режиме. </w:t>
      </w:r>
    </w:p>
    <w:p w:rsidR="00942B56" w:rsidRDefault="00E46343" w:rsidP="00F23FA8">
      <w:pPr>
        <w:spacing w:after="0" w:line="276" w:lineRule="auto"/>
        <w:ind w:firstLineChars="250" w:firstLine="7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представленной предпринимателями информацией в достаточной степени имеется запас следующих видов продукции: мясная, куриная, молочная продукция; овощи и фрукты; хлебобулочные изделия; зерновые крупы, макароны, сахарный песок, сливочное и подсолнечное масла;</w:t>
      </w:r>
      <w:r w:rsidR="009A7A22">
        <w:rPr>
          <w:rFonts w:ascii="Times New Roman" w:hAnsi="Times New Roman" w:cs="Times New Roman"/>
          <w:sz w:val="28"/>
          <w:szCs w:val="28"/>
          <w:lang w:val="ru-RU"/>
        </w:rPr>
        <w:t xml:space="preserve"> предметы быта, личной гигиены</w:t>
      </w:r>
      <w:r w:rsidR="003D4A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7A22">
        <w:rPr>
          <w:rFonts w:ascii="Times New Roman" w:hAnsi="Times New Roman" w:cs="Times New Roman"/>
          <w:sz w:val="28"/>
          <w:szCs w:val="28"/>
          <w:lang w:val="ru-RU"/>
        </w:rPr>
        <w:t>и т.д.</w:t>
      </w:r>
      <w:bookmarkStart w:id="0" w:name="_GoBack"/>
      <w:bookmarkEnd w:id="0"/>
    </w:p>
    <w:p w:rsidR="00B7700A" w:rsidRDefault="00B7700A" w:rsidP="00F23FA8">
      <w:pPr>
        <w:spacing w:after="0" w:line="276" w:lineRule="auto"/>
        <w:ind w:firstLineChars="250" w:firstLine="7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Таблица остатков по складам: </w:t>
      </w:r>
    </w:p>
    <w:tbl>
      <w:tblPr>
        <w:tblStyle w:val="a3"/>
        <w:tblW w:w="9039" w:type="dxa"/>
        <w:tblLook w:val="04A0"/>
      </w:tblPr>
      <w:tblGrid>
        <w:gridCol w:w="4261"/>
        <w:gridCol w:w="4778"/>
      </w:tblGrid>
      <w:tr w:rsidR="00B7700A" w:rsidTr="00B7700A">
        <w:tc>
          <w:tcPr>
            <w:tcW w:w="4261" w:type="dxa"/>
          </w:tcPr>
          <w:p w:rsidR="00B7700A" w:rsidRDefault="00B7700A" w:rsidP="00F23FA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компании</w:t>
            </w:r>
          </w:p>
        </w:tc>
        <w:tc>
          <w:tcPr>
            <w:tcW w:w="4778" w:type="dxa"/>
          </w:tcPr>
          <w:p w:rsidR="00B7700A" w:rsidRDefault="00B7700A" w:rsidP="00F23FA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 продукции и запасов</w:t>
            </w:r>
          </w:p>
        </w:tc>
      </w:tr>
      <w:tr w:rsidR="00B7700A" w:rsidTr="00B7700A">
        <w:trPr>
          <w:trHeight w:val="751"/>
        </w:trPr>
        <w:tc>
          <w:tcPr>
            <w:tcW w:w="4261" w:type="dxa"/>
          </w:tcPr>
          <w:p w:rsidR="00B7700A" w:rsidRPr="00B7700A" w:rsidRDefault="00B7700A" w:rsidP="00F23FA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Ontex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778" w:type="dxa"/>
          </w:tcPr>
          <w:p w:rsidR="00B7700A" w:rsidRPr="00B7700A" w:rsidRDefault="00B7700A" w:rsidP="00F23FA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майонез – 4000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по 400 г. </w:t>
            </w:r>
          </w:p>
          <w:p w:rsidR="00B7700A" w:rsidRPr="00B7700A" w:rsidRDefault="00B7700A" w:rsidP="00F23FA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томатная паста – 10000 шт. от 100 до 400 г.</w:t>
            </w:r>
          </w:p>
        </w:tc>
      </w:tr>
      <w:tr w:rsidR="00B7700A" w:rsidTr="00B7700A">
        <w:tc>
          <w:tcPr>
            <w:tcW w:w="4261" w:type="dxa"/>
          </w:tcPr>
          <w:p w:rsidR="00B7700A" w:rsidRDefault="00B7700A" w:rsidP="00F23FA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ООО «НИКА»</w:t>
            </w:r>
          </w:p>
        </w:tc>
        <w:tc>
          <w:tcPr>
            <w:tcW w:w="4778" w:type="dxa"/>
          </w:tcPr>
          <w:p w:rsidR="00B7700A" w:rsidRDefault="00B7700A" w:rsidP="00F23FA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рис - 400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по 500 гр.</w:t>
            </w:r>
          </w:p>
          <w:p w:rsidR="00B7700A" w:rsidRDefault="00B7700A" w:rsidP="00F23FA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яйца – 500 коробок по 360 шт.</w:t>
            </w:r>
          </w:p>
          <w:p w:rsidR="00B7700A" w:rsidRDefault="00B7700A" w:rsidP="00F23FA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макаронные изделия – 455 упаковок по  500 г.</w:t>
            </w:r>
          </w:p>
          <w:p w:rsidR="00B7700A" w:rsidRDefault="00B7700A" w:rsidP="00F23FA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маргарин – 400 кг.</w:t>
            </w:r>
          </w:p>
        </w:tc>
      </w:tr>
      <w:tr w:rsidR="00B7700A" w:rsidTr="00B7700A">
        <w:tc>
          <w:tcPr>
            <w:tcW w:w="4261" w:type="dxa"/>
          </w:tcPr>
          <w:p w:rsidR="00B7700A" w:rsidRPr="00B7700A" w:rsidRDefault="00B7700A" w:rsidP="00F23FA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групп»</w:t>
            </w:r>
          </w:p>
        </w:tc>
        <w:tc>
          <w:tcPr>
            <w:tcW w:w="4778" w:type="dxa"/>
          </w:tcPr>
          <w:p w:rsidR="00B7700A" w:rsidRDefault="00B7700A" w:rsidP="00F23FA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Конфеты развесные – 6 тонн в ассортименте</w:t>
            </w:r>
          </w:p>
        </w:tc>
      </w:tr>
      <w:tr w:rsidR="00B7700A" w:rsidTr="00B7700A">
        <w:tc>
          <w:tcPr>
            <w:tcW w:w="4261" w:type="dxa"/>
          </w:tcPr>
          <w:p w:rsidR="00B7700A" w:rsidRDefault="00B7700A" w:rsidP="00F23FA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778" w:type="dxa"/>
          </w:tcPr>
          <w:p w:rsidR="00B7700A" w:rsidRDefault="00B7700A" w:rsidP="00F23FA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макаронные изделия – 1,5 тонн</w:t>
            </w:r>
          </w:p>
          <w:p w:rsidR="00B7700A" w:rsidRDefault="00B7700A" w:rsidP="00F23FA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мука – </w:t>
            </w:r>
            <w:r w:rsidR="00F23F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тонн</w:t>
            </w:r>
          </w:p>
          <w:p w:rsidR="00F23FA8" w:rsidRDefault="00F23FA8" w:rsidP="00F23FA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– 100 ящиков</w:t>
            </w:r>
          </w:p>
        </w:tc>
      </w:tr>
    </w:tbl>
    <w:p w:rsidR="00F23FA8" w:rsidRDefault="00F23FA8" w:rsidP="00F23F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F23FA8" w:rsidRDefault="00F23FA8" w:rsidP="00F23FA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Остальные опрошенные предприниматели не владеют оперативной информацией по остаткам на складах или отказываются её представить.</w:t>
      </w:r>
    </w:p>
    <w:p w:rsidR="00942B56" w:rsidRDefault="00E46343" w:rsidP="002C5410">
      <w:pPr>
        <w:spacing w:after="0" w:line="276" w:lineRule="auto"/>
        <w:ind w:firstLineChars="250" w:firstLine="7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сообщаем, что цены на указанные виды продукции не завышены, увеличенного спроса не наблюдается.</w:t>
      </w:r>
    </w:p>
    <w:sectPr w:rsidR="00942B56" w:rsidSect="00F23FA8">
      <w:pgSz w:w="11906" w:h="16838"/>
      <w:pgMar w:top="426" w:right="99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8EC"/>
    <w:rsid w:val="002C5410"/>
    <w:rsid w:val="003C7003"/>
    <w:rsid w:val="003D4A12"/>
    <w:rsid w:val="00942B56"/>
    <w:rsid w:val="009501D7"/>
    <w:rsid w:val="009A7A22"/>
    <w:rsid w:val="00B7700A"/>
    <w:rsid w:val="00BD48EC"/>
    <w:rsid w:val="00E46343"/>
    <w:rsid w:val="00F23FA8"/>
    <w:rsid w:val="18EE274E"/>
    <w:rsid w:val="3B133475"/>
    <w:rsid w:val="7640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003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Мурад</cp:lastModifiedBy>
  <cp:revision>9</cp:revision>
  <cp:lastPrinted>2020-03-18T12:57:00Z</cp:lastPrinted>
  <dcterms:created xsi:type="dcterms:W3CDTF">2020-03-18T12:27:00Z</dcterms:created>
  <dcterms:modified xsi:type="dcterms:W3CDTF">2020-03-18T15:18:00Z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