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F1" w:rsidRPr="00967BF1" w:rsidRDefault="00967BF1" w:rsidP="00967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7BF1">
        <w:rPr>
          <w:rFonts w:ascii="Times New Roman" w:hAnsi="Times New Roman" w:cs="Times New Roman"/>
          <w:b/>
          <w:sz w:val="28"/>
          <w:szCs w:val="28"/>
        </w:rPr>
        <w:t>Изменения в деятельности организаций для детей-сирот и детей, оставшихся без попечения родителей</w:t>
      </w:r>
    </w:p>
    <w:p w:rsidR="00967BF1" w:rsidRPr="00967BF1" w:rsidRDefault="00967BF1" w:rsidP="00967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67BF1" w:rsidRPr="00967BF1" w:rsidRDefault="00967BF1" w:rsidP="00967BF1">
      <w:pPr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Постановлением Правительства РФ от 19.04.2022 № 705 внесены изменения в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967BF1" w:rsidRPr="00967BF1" w:rsidRDefault="00967BF1" w:rsidP="00967BF1">
      <w:pPr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Внесенными изменениями установлено, в частности, что в целях сохранения привычной для ребенка социальной среды, создания условий для восстановления родительских прав, сохранения родственных и дружеских связей ребенка, продолжения получения образования в образовательной организации, которую ребенок посещал ранее, ребенок направляется в организацию для детей-сирот, расположенную территориально наиболее близко к месту его жительства или пребывания, за исключением случаев, когда привычная социальная среда негативно влияет на его поведение, способствует его асоциальному поведению и (или) самовольному уходу из организации для детей-сирот.</w:t>
      </w:r>
    </w:p>
    <w:p w:rsidR="00967BF1" w:rsidRPr="00967BF1" w:rsidRDefault="00967BF1" w:rsidP="00967BF1">
      <w:pPr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лет, преимущественно на период до их трудоустройства или поступления на обучение в профессиональные образовательные организации, образовательные организации высшего образования, а также приезжающих в организации для детей-сирот в каникулярное время, выходные и праздничные дни в случае их обучения в профессиональных образовательных организациях, образовательных организациях высшего образования и проживания в общежитии, до обеспечения их жилым помещением в установленном законодательством Российской Федерации порядке, а также пользоваться услугами, предусмотренными для указанных лиц, если организация для детей-сирот предоставляет такие услуги.</w:t>
      </w:r>
    </w:p>
    <w:p w:rsidR="00967BF1" w:rsidRPr="00967BF1" w:rsidRDefault="00967BF1" w:rsidP="00967BF1">
      <w:pPr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 xml:space="preserve">Организация для детей-сирот также может продлевать пребывание в ней лицам из числа детей, завершивших пребывание в организации, для детей-сирот, имеющих инвалидность, на срок реализации мероприятий, предусмотренных индивидуальной программой реабилитации или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967BF1" w:rsidRPr="00967BF1" w:rsidRDefault="00967BF1" w:rsidP="00967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55D" w:rsidRPr="00967BF1" w:rsidRDefault="00967BF1" w:rsidP="00967BF1">
      <w:pPr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Статья подготовлена прокуратурой г. Дербента.</w:t>
      </w:r>
    </w:p>
    <w:sectPr w:rsidR="0019555D" w:rsidRPr="0096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F1"/>
    <w:rsid w:val="0019555D"/>
    <w:rsid w:val="009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EF0"/>
  <w15:chartTrackingRefBased/>
  <w15:docId w15:val="{5F745BED-CD04-4BB5-9153-F388476F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2022-06-29T08:41:00Z</dcterms:created>
  <dcterms:modified xsi:type="dcterms:W3CDTF">2022-06-29T08:42:00Z</dcterms:modified>
</cp:coreProperties>
</file>